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C105">
      <w:pPr>
        <w:pStyle w:val="2"/>
        <w:keepNext w:val="0"/>
        <w:keepLines w:val="0"/>
        <w:widowControl/>
        <w:suppressLineNumbers w:val="0"/>
        <w:spacing w:before="120" w:beforeAutospacing="0" w:after="288" w:afterAutospacing="0" w:line="528" w:lineRule="atLeast"/>
        <w:ind w:left="0" w:right="0"/>
        <w:rPr>
          <w:rFonts w:hint="default" w:ascii="Segoe UI" w:hAnsi="Segoe UI" w:eastAsia="Segoe UI" w:cs="Segoe UI"/>
          <w:color w:val="030303"/>
          <w:spacing w:val="0"/>
          <w:sz w:val="48"/>
          <w:szCs w:val="48"/>
        </w:rPr>
      </w:pPr>
      <w:r>
        <w:rPr>
          <w:rFonts w:hint="default" w:ascii="Segoe UI" w:hAnsi="Segoe UI" w:eastAsia="Segoe UI" w:cs="Segoe UI"/>
          <w:color w:val="030303"/>
          <w:spacing w:val="0"/>
          <w:sz w:val="48"/>
          <w:szCs w:val="48"/>
        </w:rPr>
        <w:t>Доступная среда</w:t>
      </w:r>
    </w:p>
    <w:p w14:paraId="43344BDF">
      <w:pPr>
        <w:pStyle w:val="2"/>
        <w:keepNext w:val="0"/>
        <w:keepLines w:val="0"/>
        <w:widowControl/>
        <w:suppressLineNumbers w:val="0"/>
        <w:spacing w:before="120" w:beforeAutospacing="0" w:after="288" w:afterAutospacing="0" w:line="528" w:lineRule="atLeast"/>
        <w:ind w:left="0" w:right="0"/>
        <w:rPr>
          <w:rFonts w:hint="default" w:ascii="Segoe UI" w:hAnsi="Segoe UI" w:eastAsia="Segoe UI" w:cs="Segoe UI"/>
          <w:color w:val="030303"/>
          <w:sz w:val="43"/>
          <w:szCs w:val="43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30303"/>
          <w:spacing w:val="0"/>
          <w:sz w:val="43"/>
          <w:szCs w:val="43"/>
          <w:shd w:val="clear" w:fill="FFFFFF"/>
        </w:rPr>
        <w:t>Условия в ДОУ для инвалидов и лиц с ограниченными возможностями</w:t>
      </w:r>
    </w:p>
    <w:p w14:paraId="3751098A">
      <w:pPr>
        <w:pStyle w:val="7"/>
        <w:keepNext w:val="0"/>
        <w:keepLines w:val="0"/>
        <w:widowControl/>
        <w:suppressLineNumbers w:val="0"/>
        <w:jc w:val="both"/>
      </w:pPr>
      <w:r>
        <w:rPr>
          <w:rStyle w:val="6"/>
          <w:rFonts w:ascii="Verdana" w:hAnsi="Verdana" w:cs="Verdana"/>
          <w:b/>
          <w:bCs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14:paraId="6084ECA5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Конструктивные особенности  здания  МБДОУ «Детский сад «Солнышко» с. Межегей имеет пандус при входе, имеет таблички «Брайля» а другие условие не предусматривают наличие подъемников, устройства для закрепления инвалидных колясок, поручни внутри помещений, приспособления для туалета, кровати и матрасы специализированного назначения иные приспособления, обеспечивающие доступ инвалидов и лиц с ограниченными возможностями здоровья (ОВЗ) в образовательной организации.</w:t>
      </w:r>
    </w:p>
    <w:p w14:paraId="5B665A43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лица.</w:t>
      </w:r>
    </w:p>
    <w:p w14:paraId="3ED26734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Территория МБДОУ Детский сад «Солнышко» с. Межегей  имеет твердое покрытие.    В групповых помещениях обеспечен свободный доступ к играм и игрушкам. Учреждение укомплектовано педагогическими кадрами, музыкальный руководитель, медицинский работник. Специалисты, осуществляющие коррекционно-развивающую деятельность (логопед, педагог-психолог), в штатном расписании отсутствуют.</w:t>
      </w:r>
    </w:p>
    <w:p w14:paraId="552EF6B7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 При организации  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массажные дорожки,  мягкие спортивные оборудования</w:t>
      </w:r>
    </w:p>
    <w:p w14:paraId="067A9CC9">
      <w:pPr>
        <w:pStyle w:val="7"/>
        <w:keepNext w:val="0"/>
        <w:keepLines w:val="0"/>
        <w:widowControl/>
        <w:suppressLineNumbers w:val="0"/>
        <w:jc w:val="both"/>
      </w:pPr>
      <w:r>
        <w:rPr>
          <w:rStyle w:val="6"/>
          <w:rFonts w:hint="default" w:ascii="Verdana" w:hAnsi="Verdana" w:cs="Verdana"/>
          <w:b/>
          <w:bCs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Условия питания воспитанников обучающихся, в том числе инвалидов и лиц с ограниченными  возможностями здоровья.</w:t>
      </w:r>
    </w:p>
    <w:p w14:paraId="6785C1A1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В учреждении организовано сбалансированное  питание в соответствии с примерным 10-дневным меню, утвержденным  ФБУ здравоохранения «Центр гигиены и эпидемиологии в Республике Тыва»</w:t>
      </w:r>
    </w:p>
    <w:p w14:paraId="3A62C7D9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Питание детей  осуществляется в соответствии с действующими Санитарно-эпидемиологическими  правилами и нормативами СанПиН 2.3/2.4.3590-20 утв. Главным государственным санитарным врачом РФ 27.10.2020г.  </w:t>
      </w:r>
    </w:p>
    <w:p w14:paraId="516A1625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Создание отдельного меню для инвалидов и лиц с ограниченными возможностями здоровья не осуществляется. </w:t>
      </w:r>
    </w:p>
    <w:p w14:paraId="6C266AE4">
      <w:pPr>
        <w:pStyle w:val="7"/>
        <w:keepNext w:val="0"/>
        <w:keepLines w:val="0"/>
        <w:widowControl/>
        <w:suppressLineNumbers w:val="0"/>
        <w:jc w:val="both"/>
      </w:pPr>
      <w:r>
        <w:rPr>
          <w:rStyle w:val="6"/>
          <w:rFonts w:hint="default" w:ascii="Verdana" w:hAnsi="Verdana" w:cs="Verdana"/>
          <w:b/>
          <w:bCs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Условия охраны здоровья воспитанников, в том числе инвалидов и лиц с ограниченными возможностями здоровья</w:t>
      </w: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.</w:t>
      </w:r>
    </w:p>
    <w:p w14:paraId="4D727525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14:paraId="17C75E42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Медицинское обслуживание детей в ДОУ осуществляется  медицинской сестрой, которая работает в детском саду ежедневно и осуществляет контроль за здоровьем детей, дает направления к врачам узких специальностей, а также на прививки.</w:t>
      </w:r>
    </w:p>
    <w:p w14:paraId="4070EC15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Медицинский блок состоит из медицинского кабинета.</w:t>
      </w:r>
    </w:p>
    <w:p w14:paraId="007F27AA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Медицинский кабинет оснащен всем необходимым оборудованием, которое соответствует санитарно-гигиеническим требованиям:  ростомер, динамометр, весы медицинские;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</w:t>
      </w:r>
    </w:p>
    <w:p w14:paraId="1538E583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В образовательном учреждении с целью охраны  здоровья воспитанников проводятся следующее мероприятия:</w:t>
      </w:r>
    </w:p>
    <w:p w14:paraId="7F2AB487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·         проведение профилактических осмотров;</w:t>
      </w:r>
    </w:p>
    <w:p w14:paraId="02151F2C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·         мероприятия по обеспечению адаптации в образовательном учреждении;</w:t>
      </w:r>
    </w:p>
    <w:p w14:paraId="7660761E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·         осуществление систематического медицинского контроля за физическим развитием воспитанников и уровнем их заболеваемости;</w:t>
      </w:r>
    </w:p>
    <w:p w14:paraId="4C3B0E33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·         обеспечение контроля за санитарно-гигиеническим состоянием образовательного учреждения;</w:t>
      </w:r>
    </w:p>
    <w:p w14:paraId="6CDACDF8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·         осуществление контроля за физическим,  гигиеническим воспитанием детей, проведением закаливающих мероприятий;</w:t>
      </w:r>
    </w:p>
    <w:p w14:paraId="217C5BDF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·         осуществление контроля за выполнением санитарных норм и правил.</w:t>
      </w:r>
    </w:p>
    <w:p w14:paraId="5BD679B9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 сентября 2020 г. N 28 «Об утверждении СанПиН 2.4.1.3648-20 «Санитарно-эпидемиологические требования к организациям воспитания и обучения, отдыха и оздоровления детей и молодежи. Каждая группа имеет отдельный прогулочный участок.</w:t>
      </w:r>
    </w:p>
    <w:p w14:paraId="28654FA0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В Учреждении имеется  необходимое оборудование для организации занятий по физической культуре. С воспитанниками организуется непосредственно образовательная деятельность  по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14:paraId="1FADEF16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Согласно СанПиН 2.4.1.3648-20 разрабатывается:</w:t>
      </w:r>
    </w:p>
    <w:p w14:paraId="562B0D76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14:paraId="26888E27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Составляется расписание занятий для каждой группы детей.  Укрепление здоровья осуществляется через совершенствование физического развития детей на физкультурных занятиях.</w:t>
      </w:r>
    </w:p>
    <w:p w14:paraId="1F8D159E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14:paraId="511097F1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14:paraId="379C2AC3">
      <w:pPr>
        <w:pStyle w:val="7"/>
        <w:keepNext w:val="0"/>
        <w:keepLines w:val="0"/>
        <w:widowControl/>
        <w:suppressLineNumbers w:val="0"/>
        <w:jc w:val="both"/>
      </w:pPr>
      <w:r>
        <w:rPr>
          <w:rStyle w:val="6"/>
          <w:rFonts w:hint="default" w:ascii="Verdana" w:hAnsi="Verdana" w:cs="Verdana"/>
          <w:b/>
          <w:bCs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.</w:t>
      </w:r>
    </w:p>
    <w:p w14:paraId="02643685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Воспитанники МБДОУ Детский сад «Солнышко» с. Межегей 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14:paraId="2D1F2873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Электронные образовательные ресурсы,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14:paraId="239D03AD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Официальный сайт учреждения имеет версию сайта для слабовидящих</w:t>
      </w:r>
    </w:p>
    <w:p w14:paraId="31355DAC">
      <w:pPr>
        <w:pStyle w:val="7"/>
        <w:keepNext w:val="0"/>
        <w:keepLines w:val="0"/>
        <w:widowControl/>
        <w:suppressLineNumbers w:val="0"/>
        <w:jc w:val="both"/>
      </w:pPr>
      <w:r>
        <w:rPr>
          <w:rStyle w:val="6"/>
          <w:rFonts w:hint="default" w:ascii="Verdana" w:hAnsi="Verdana" w:cs="Verdana"/>
          <w:b/>
          <w:bCs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</w:r>
    </w:p>
    <w:p w14:paraId="01F9552C">
      <w:pPr>
        <w:pStyle w:val="7"/>
        <w:keepNext w:val="0"/>
        <w:keepLines w:val="0"/>
        <w:widowControl/>
        <w:suppressLineNumbers w:val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  <w:shd w:val="clear" w:fill="FFFFFF"/>
        </w:rPr>
        <w:t>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 (нарушение речи, нарушение опорно-двигательного аппарата) не имеются</w:t>
      </w:r>
    </w:p>
    <w:p w14:paraId="6479801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</w:rPr>
      </w:pPr>
      <w:r>
        <w:rPr>
          <w:rFonts w:hint="default" w:ascii="Verdana" w:hAnsi="Verdana" w:eastAsia="SimSun" w:cs="Verdana"/>
          <w:i w:val="0"/>
          <w:iCs w:val="0"/>
          <w:caps w:val="0"/>
          <w:color w:val="46464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SimSun" w:cs="Verdana"/>
          <w:i w:val="0"/>
          <w:iCs w:val="0"/>
          <w:caps w:val="0"/>
          <w:color w:val="46464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SimSun" w:cs="Verdana"/>
          <w:i w:val="0"/>
          <w:iCs w:val="0"/>
          <w:caps w:val="0"/>
          <w:color w:val="46464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SimSun" w:cs="Verdana"/>
          <w:i w:val="0"/>
          <w:iCs w:val="0"/>
          <w:caps w:val="0"/>
          <w:color w:val="46464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80F22D">
      <w:pPr>
        <w:keepNext w:val="0"/>
        <w:keepLines w:val="0"/>
        <w:widowControl/>
        <w:suppressLineNumbers w:val="0"/>
        <w:shd w:val="clear" w:fill="FFFFFF"/>
        <w:spacing w:after="210" w:afterAutospacing="0"/>
        <w:ind w:left="0" w:firstLine="0"/>
        <w:jc w:val="left"/>
        <w:rPr>
          <w:rFonts w:hint="default" w:ascii="Verdana" w:hAnsi="Verdana" w:cs="Verdana"/>
          <w:i w:val="0"/>
          <w:iCs w:val="0"/>
          <w:caps w:val="0"/>
          <w:color w:val="464646"/>
          <w:spacing w:val="0"/>
          <w:sz w:val="18"/>
          <w:szCs w:val="18"/>
        </w:rPr>
      </w:pPr>
      <w:bookmarkStart w:id="0" w:name="_GoBack"/>
      <w:bookmarkEnd w:id="0"/>
    </w:p>
    <w:p w14:paraId="4744CDE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F507B"/>
    <w:rsid w:val="28C3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2024-11-14T07:22:36Z</dcterms:created>
  <dc:creator>HP</dc:creator>
  <cp:lastModifiedBy>WPS_1707464764</cp:lastModifiedBy>
  <dcterms:modified xsi:type="dcterms:W3CDTF">2024-11-14T07:23:24Z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AE19D85BE1E846799C31CB030992DA51_13</vt:lpwstr>
  </property>
</Properties>
</file>